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6C19" w14:textId="7A3C1EF8" w:rsidR="003D0D25" w:rsidRDefault="003D0D25" w:rsidP="00CE6F23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  <w:r w:rsidRPr="00CE6F23">
        <w:rPr>
          <w:rFonts w:ascii="Calibri-Bold" w:hAnsi="Calibri-Bold" w:cs="Calibri-Bold"/>
          <w:b/>
          <w:bCs/>
          <w:color w:val="1D174F"/>
          <w:sz w:val="24"/>
          <w:szCs w:val="24"/>
        </w:rPr>
        <w:t>Klauzula informacyjna dotycząca przetwarzania danych osobowych</w:t>
      </w:r>
    </w:p>
    <w:p w14:paraId="6F7D135E" w14:textId="77777777" w:rsidR="00CE6F23" w:rsidRPr="00CE6F23" w:rsidRDefault="00CE6F23" w:rsidP="00CE6F23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4C465720" w14:textId="448618C4" w:rsidR="003D0D25" w:rsidRPr="00CE6F23" w:rsidRDefault="003D0D25" w:rsidP="00CE6F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68" w:firstLine="0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Zgodnie z art. 13 ust. 1 i 2 rozporządzenia Parlamentu Europejskiego i Rady (UE) 2016/679 z dnia 27 kwietnia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2016 r. w sprawie ochrony osób fizycznych w związku z</w:t>
      </w:r>
      <w:r w:rsidR="00CE6F23">
        <w:rPr>
          <w:rFonts w:ascii="Cambria" w:hAnsi="Cambria" w:cs="Calibri"/>
          <w:color w:val="1D174F"/>
        </w:rPr>
        <w:t> </w:t>
      </w:r>
      <w:r w:rsidRPr="00CE6F23">
        <w:rPr>
          <w:rFonts w:ascii="Cambria" w:hAnsi="Cambria" w:cs="Calibri"/>
          <w:color w:val="1D174F"/>
        </w:rPr>
        <w:t>przetwarzaniem danych osobowych i w sprawie swobodnego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przepływu takich danych oraz uchylenia dyrektywy 95/46/WE (ogólne rozporządzenie o ochronie danych)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(Dz. Urz. UE L 119 z 04.05.2016, str. 1), dalej „RODO”, informuję, że:</w:t>
      </w:r>
    </w:p>
    <w:p w14:paraId="418934DA" w14:textId="02096A24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 xml:space="preserve">administratorem Pani/Pana danych osobowych jest </w:t>
      </w:r>
      <w:r w:rsidR="00CE6F23" w:rsidRPr="00CE6F23">
        <w:rPr>
          <w:rFonts w:ascii="Cambria" w:hAnsi="Cambria" w:cs="Calibri"/>
          <w:color w:val="1D174F"/>
        </w:rPr>
        <w:t>Nadleśnictwo Dojlidy ul. Aleja 1000-lecia Państwa Polskiego 75 15-111 Białystok, zwany dalej Administratorem, tel.: 85 7436-875,</w:t>
      </w:r>
      <w:r w:rsidR="00CE6F23">
        <w:rPr>
          <w:rFonts w:ascii="Cambria" w:hAnsi="Cambria" w:cs="Calibri"/>
          <w:color w:val="1D174F"/>
        </w:rPr>
        <w:br/>
      </w:r>
      <w:r w:rsidR="00CE6F23" w:rsidRPr="00CE6F23">
        <w:rPr>
          <w:rFonts w:ascii="Cambria" w:hAnsi="Cambria" w:cs="Calibri"/>
          <w:color w:val="1D174F"/>
        </w:rPr>
        <w:t>e-mail: dojlidy@bialystok.lasy.gov.pl</w:t>
      </w:r>
      <w:r w:rsidRPr="00CE6F23">
        <w:rPr>
          <w:rFonts w:ascii="Cambria" w:hAnsi="Cambria" w:cs="Calibri-Italic"/>
          <w:i/>
          <w:iCs/>
          <w:color w:val="1D174F"/>
        </w:rPr>
        <w:t>;</w:t>
      </w:r>
    </w:p>
    <w:p w14:paraId="47BD5AF3" w14:textId="10E25842" w:rsidR="003D0D25" w:rsidRPr="00CE6F23" w:rsidRDefault="00CE6F23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sprawach związanych z przetwarzaniem danych osobowych proszę kontaktować się pod adresem e-mail lub telefonem wskazanym w pkt 1;</w:t>
      </w:r>
    </w:p>
    <w:p w14:paraId="6D197D16" w14:textId="1CA7CBB1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Pani/Pana dane osobowe przetwarzane będą na podstawie art. 6 ust. 1 lit. c RODO w celu prowadzenia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przedmiotowego postępowania o udzielenie zamówienia publicznego oraz zawarcia umowy, a podstawą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prawną ich przetwarzania jest obowiązek prawny stosowania sformalizowanych procedur udzielania zamówień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publicznych spoczywający na Zamawiającym;</w:t>
      </w:r>
    </w:p>
    <w:p w14:paraId="13B1A918" w14:textId="6DD3E92B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odbiorcami Pani/Pana danych osobowych będą osoby lub podmioty, którym udostępniona zostanie dokumentacja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postępowania w oparciu o art. 18 oraz art. 74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;</w:t>
      </w:r>
    </w:p>
    <w:p w14:paraId="01A16502" w14:textId="35619B4E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 xml:space="preserve">Pani/Pana dane osobowe będą przechowywane, zgodnie z art. 78 ust. 1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, przez okres 4 lat od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dnia zakończenia postępowania o udzielenie zamówienia, a jeżeli czas trwania umowy przekracza 4 lata,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okres przechowywania obejmuje cały czas trwania umowy;</w:t>
      </w:r>
    </w:p>
    <w:p w14:paraId="3CA6AE76" w14:textId="546BE1B0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obowiązek podania przez Panią/Pana danych osobowych bezpośrednio Pani/Pana dotyczących jest wymogiem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ustawowym określonym w przepisach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, związanym z udziałem w postępowaniu o udzielenie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zamówienia publicznego; konsekwencje niepodania określonych danych wynikają z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;</w:t>
      </w:r>
    </w:p>
    <w:p w14:paraId="79CE8976" w14:textId="76D9FAE0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odniesieniu do Pani/Pana danych osobowych decyzje nie będą podejmowane w sposób zautomatyzowany,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stosowanie do art. 22 RODO;</w:t>
      </w:r>
    </w:p>
    <w:p w14:paraId="037C7BDE" w14:textId="27510D47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Posiada Pan/Pani:</w:t>
      </w:r>
    </w:p>
    <w:p w14:paraId="59A89AD6" w14:textId="13D67014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15 RODO prawo dostępu do danych osobowych Pani/Pana dotyczących;</w:t>
      </w:r>
    </w:p>
    <w:p w14:paraId="6338A74E" w14:textId="22665386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16 RODO prawo do sprostowania lub uzupełnienia Pani/Pana danych osobowych, przy czym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skorzystanie z prawa do sprostowania lub uzupełnienia nie może skutkować zmianą wyniku postępowania o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udzielenie zamówienia publicznego ani zmianą postanowień umowy w zakresie niezgodnym z ustawą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 xml:space="preserve"> oraz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nie może naruszać integralności protokołu oraz jego załączników.</w:t>
      </w:r>
    </w:p>
    <w:p w14:paraId="6E3ADEC0" w14:textId="1F73BF36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lastRenderedPageBreak/>
        <w:t>na podstawie art. 18 RODO prawo żądania od administratora ograniczenia przetwarzania danych osobowych z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zastrzeżeniem przypadków, o których mowa w art. 18 ust. 2 RODO, przy czym prawo do ograniczenia przetwarzania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nie ma zastosowania w odniesieniu do przechowywania, w celu zapewnienia korzystania ze środków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ochrony prawnej lub w celu ochrony praw innej osoby fizycznej lub prawnej, lub z uwagi na ważne względy interesu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publicznego Unii Europejskiej lub państwa członkowskiego, a także nie ogranicza przetwarzania danych osobowych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do czasu zakończenia postępowania o udzielenie zamówienia.</w:t>
      </w:r>
    </w:p>
    <w:p w14:paraId="5C8DAEA1" w14:textId="77777777" w:rsidR="00CE6F23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prawo do wniesienia skargi do Prezesa Urzędu Ochrony Danych Osobowych, gdy uzna Pani/Pan, że przetwarzanie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danych osobowych Pani/Pana dotyczących narusza przepisy RODO;</w:t>
      </w:r>
    </w:p>
    <w:p w14:paraId="41F9A586" w14:textId="42713EB7" w:rsidR="003D0D25" w:rsidRPr="00CE6F23" w:rsidRDefault="003D0D25" w:rsidP="00CE6F2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nie przysługuje Pani/Panu:</w:t>
      </w:r>
    </w:p>
    <w:p w14:paraId="214FE990" w14:textId="49447241" w:rsidR="003D0D25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związku z art. 17 ust. 3 lit. b, d lub e RODO prawo do usunięcia danych osobowych;</w:t>
      </w:r>
    </w:p>
    <w:p w14:paraId="11BFF1A9" w14:textId="370CFF39" w:rsidR="003D0D25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prawo do przenoszenia danych osobowych, o którym mowa w art. 20 RODO;</w:t>
      </w:r>
    </w:p>
    <w:p w14:paraId="6BFA759D" w14:textId="11095CA5" w:rsidR="000D4539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21 RODO prawo sprzeciwu, wobec przetwarzania danych osobowych, gdyż podstawą prawną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przetwarzania Pani/Pana danych osobowych jest art. 6 ust. 1 lit. c RODO.</w:t>
      </w:r>
    </w:p>
    <w:p w14:paraId="152C1217" w14:textId="1A847FB9" w:rsidR="003D0D25" w:rsidRPr="00CE6F23" w:rsidRDefault="003D0D25" w:rsidP="00CE6F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68" w:firstLine="0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Jednocześnie Zamawiający przypomina o ciążącym na Pani/Panu obowiązku informacyjnym wynikającym z art.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14 RODO względem osób fizycznych, których dane przekazane zostaną Zamawiającemu w związku z prowadzonym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postępowaniem i które Zamawiający pośrednio pozyska od wykonawcy biorącego udział w postępowaniu,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chyba że ma zastosowanie co najmniej jedno z wyłączeń, o których mowa w art. 14 ust. 5 RODO.</w:t>
      </w:r>
    </w:p>
    <w:sectPr w:rsidR="003D0D25" w:rsidRPr="00CE6F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F7D7" w14:textId="77777777" w:rsidR="00626E98" w:rsidRDefault="00626E98" w:rsidP="003D0D25">
      <w:pPr>
        <w:spacing w:after="0" w:line="240" w:lineRule="auto"/>
      </w:pPr>
      <w:r>
        <w:separator/>
      </w:r>
    </w:p>
  </w:endnote>
  <w:endnote w:type="continuationSeparator" w:id="0">
    <w:p w14:paraId="701235CE" w14:textId="77777777" w:rsidR="00626E98" w:rsidRDefault="00626E98" w:rsidP="003D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4D39C" w14:textId="77777777" w:rsidR="00626E98" w:rsidRDefault="00626E98" w:rsidP="003D0D25">
      <w:pPr>
        <w:spacing w:after="0" w:line="240" w:lineRule="auto"/>
      </w:pPr>
      <w:r>
        <w:separator/>
      </w:r>
    </w:p>
  </w:footnote>
  <w:footnote w:type="continuationSeparator" w:id="0">
    <w:p w14:paraId="079BDB34" w14:textId="77777777" w:rsidR="00626E98" w:rsidRDefault="00626E98" w:rsidP="003D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508E" w14:textId="7422AB15" w:rsidR="003D0D25" w:rsidRPr="003D0D25" w:rsidRDefault="003D0D25" w:rsidP="003D0D25">
    <w:pPr>
      <w:pStyle w:val="Nagwek"/>
      <w:jc w:val="right"/>
    </w:pPr>
    <w:r w:rsidRPr="003D0D25">
      <w:rPr>
        <w:rFonts w:ascii="Calibri-Bold" w:hAnsi="Calibri-Bold" w:cs="Calibri-Bold"/>
        <w:color w:val="1D174F"/>
      </w:rPr>
      <w:t xml:space="preserve">Załącznik nr </w:t>
    </w:r>
    <w:r w:rsidR="00583A62">
      <w:rPr>
        <w:rFonts w:ascii="Calibri-Bold" w:hAnsi="Calibri-Bold" w:cs="Calibri-Bold"/>
        <w:color w:val="1D174F"/>
      </w:rPr>
      <w:t>9</w:t>
    </w:r>
    <w:r w:rsidRPr="003D0D25">
      <w:rPr>
        <w:rFonts w:ascii="Calibri-Bold" w:hAnsi="Calibri-Bold" w:cs="Calibri-Bold"/>
        <w:color w:val="1D174F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36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7FF6198"/>
    <w:multiLevelType w:val="hybridMultilevel"/>
    <w:tmpl w:val="9620D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42E4C"/>
    <w:multiLevelType w:val="hybridMultilevel"/>
    <w:tmpl w:val="B0B6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21436"/>
    <w:multiLevelType w:val="hybridMultilevel"/>
    <w:tmpl w:val="9E5A5712"/>
    <w:lvl w:ilvl="0" w:tplc="9D88E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C6A60"/>
    <w:multiLevelType w:val="hybridMultilevel"/>
    <w:tmpl w:val="26D8B16A"/>
    <w:lvl w:ilvl="0" w:tplc="9D88E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33C8B"/>
    <w:multiLevelType w:val="hybridMultilevel"/>
    <w:tmpl w:val="B252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06615"/>
    <w:multiLevelType w:val="hybridMultilevel"/>
    <w:tmpl w:val="E2964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3212C"/>
    <w:multiLevelType w:val="hybridMultilevel"/>
    <w:tmpl w:val="BFA46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150D3"/>
    <w:multiLevelType w:val="hybridMultilevel"/>
    <w:tmpl w:val="0F58E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169019">
    <w:abstractNumId w:val="2"/>
  </w:num>
  <w:num w:numId="2" w16cid:durableId="1016425852">
    <w:abstractNumId w:val="8"/>
  </w:num>
  <w:num w:numId="3" w16cid:durableId="1360545359">
    <w:abstractNumId w:val="7"/>
  </w:num>
  <w:num w:numId="4" w16cid:durableId="343165288">
    <w:abstractNumId w:val="6"/>
  </w:num>
  <w:num w:numId="5" w16cid:durableId="628365188">
    <w:abstractNumId w:val="5"/>
  </w:num>
  <w:num w:numId="6" w16cid:durableId="364018288">
    <w:abstractNumId w:val="0"/>
  </w:num>
  <w:num w:numId="7" w16cid:durableId="1693146627">
    <w:abstractNumId w:val="3"/>
  </w:num>
  <w:num w:numId="8" w16cid:durableId="1837374696">
    <w:abstractNumId w:val="1"/>
  </w:num>
  <w:num w:numId="9" w16cid:durableId="15279376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38"/>
    <w:rsid w:val="000D4539"/>
    <w:rsid w:val="003D0D25"/>
    <w:rsid w:val="00583A62"/>
    <w:rsid w:val="00626E98"/>
    <w:rsid w:val="007E5A38"/>
    <w:rsid w:val="00B608E3"/>
    <w:rsid w:val="00BF202E"/>
    <w:rsid w:val="00CE6F23"/>
    <w:rsid w:val="00EC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101F"/>
  <w15:chartTrackingRefBased/>
  <w15:docId w15:val="{A5C08230-92C1-4E95-946D-05F79021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25"/>
  </w:style>
  <w:style w:type="paragraph" w:styleId="Stopka">
    <w:name w:val="footer"/>
    <w:basedOn w:val="Normalny"/>
    <w:link w:val="StopkaZnak"/>
    <w:uiPriority w:val="99"/>
    <w:unhideWhenUsed/>
    <w:rsid w:val="003D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25"/>
  </w:style>
  <w:style w:type="paragraph" w:styleId="Akapitzlist">
    <w:name w:val="List Paragraph"/>
    <w:basedOn w:val="Normalny"/>
    <w:uiPriority w:val="34"/>
    <w:qFormat/>
    <w:rsid w:val="00CE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Kulbacki</dc:creator>
  <cp:keywords/>
  <dc:description/>
  <cp:lastModifiedBy>Wojciech Kulbacki</cp:lastModifiedBy>
  <cp:revision>4</cp:revision>
  <dcterms:created xsi:type="dcterms:W3CDTF">2023-03-02T10:40:00Z</dcterms:created>
  <dcterms:modified xsi:type="dcterms:W3CDTF">2023-07-24T08:50:00Z</dcterms:modified>
</cp:coreProperties>
</file>